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C8E" w:rsidRDefault="00C43C8E" w:rsidP="00C43C8E">
      <w:pPr>
        <w:pStyle w:val="blue"/>
        <w:shd w:val="clear" w:color="auto" w:fill="FFFFFF"/>
        <w:rPr>
          <w:rFonts w:ascii="Arial" w:hAnsi="Arial" w:cs="Arial"/>
          <w:sz w:val="30"/>
          <w:szCs w:val="30"/>
        </w:rPr>
      </w:pPr>
      <w:r>
        <w:rPr>
          <w:rStyle w:val="Strong"/>
          <w:rFonts w:ascii="Arial" w:hAnsi="Arial" w:cs="Arial"/>
          <w:sz w:val="30"/>
          <w:szCs w:val="30"/>
        </w:rPr>
        <w:t>ROBERT (BOB) GORDON</w:t>
      </w:r>
      <w:r>
        <w:rPr>
          <w:rFonts w:ascii="Arial" w:hAnsi="Arial" w:cs="Arial"/>
          <w:sz w:val="30"/>
          <w:szCs w:val="30"/>
        </w:rPr>
        <w:br/>
        <w:t>EXECUTIVE DIRECTOR</w:t>
      </w:r>
      <w:r>
        <w:rPr>
          <w:rFonts w:ascii="Arial" w:hAnsi="Arial" w:cs="Arial"/>
          <w:sz w:val="30"/>
          <w:szCs w:val="30"/>
        </w:rPr>
        <w:br/>
        <w:t>CANADIAN CYBER THREAT EXCHANGE</w:t>
      </w:r>
    </w:p>
    <w:p w:rsidR="00C43C8E" w:rsidRDefault="00C43C8E" w:rsidP="00C43C8E">
      <w:pPr>
        <w:pStyle w:val="NormalWeb"/>
        <w:shd w:val="clear" w:color="auto" w:fill="FFFFFF"/>
        <w:rPr>
          <w:rFonts w:ascii="Arial" w:hAnsi="Arial" w:cs="Arial"/>
          <w:color w:val="000000"/>
          <w:sz w:val="30"/>
          <w:szCs w:val="30"/>
        </w:rPr>
      </w:pPr>
      <w:r>
        <w:rPr>
          <w:rFonts w:ascii="Arial" w:hAnsi="Arial" w:cs="Arial"/>
          <w:color w:val="000000"/>
          <w:sz w:val="30"/>
          <w:szCs w:val="30"/>
        </w:rPr>
        <w:t>Robert (Bob) Gordon is the Executive Director of the Canadian Cyber Threat Exchange (CCTX).  Prior to joining the CCTX, Bob held several senior leadership roles in the private and public sectors.  Most recently, Bob was a Director, Global Cyber Security at CGI.  Prior to this, he enjoyed a long and successful career in the Federal Government, which included being the architect of Canada’s first Cyber Security Strategy for which he received the Deputy Minister’s Achievement Award. Bob has had a unique career in several of Canada’s security, intelligence and law enforcement organizations:  Public Safety Canada, Communications Security Establishment, Canadian Security Intelligence Service, and the Royal Canadian Mounted Police.  He held senior executive positions, including at the Senior Assistant Deputy Minister level.  He was responsible for science and technology, information management/information technology, and internal security programs (personnel, physical and information technology).  Bob has also provided operational leadership in investigating and analyzing the full range of threats to the security of Canada, which included leading the CSIS Counter Terrorism program. Bob is also a member of the Board of Directors for Quantum Safe Canada. </w:t>
      </w:r>
    </w:p>
    <w:p w:rsidR="00AC5DF7" w:rsidRDefault="00C43C8E">
      <w:bookmarkStart w:id="0" w:name="_GoBack"/>
      <w:bookmarkEnd w:id="0"/>
    </w:p>
    <w:sectPr w:rsidR="00AC5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8E"/>
    <w:rsid w:val="002D7CBC"/>
    <w:rsid w:val="007715D7"/>
    <w:rsid w:val="00C43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D38A3-8488-4C66-A5F0-9429C8B9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
    <w:name w:val="blue"/>
    <w:basedOn w:val="Normal"/>
    <w:rsid w:val="00C43C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43C8E"/>
    <w:rPr>
      <w:b/>
      <w:bCs/>
    </w:rPr>
  </w:style>
  <w:style w:type="paragraph" w:styleId="NormalWeb">
    <w:name w:val="Normal (Web)"/>
    <w:basedOn w:val="Normal"/>
    <w:uiPriority w:val="99"/>
    <w:semiHidden/>
    <w:unhideWhenUsed/>
    <w:rsid w:val="00C43C8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Palazzo</dc:creator>
  <cp:keywords/>
  <dc:description/>
  <cp:lastModifiedBy>Franca Palazzo</cp:lastModifiedBy>
  <cp:revision>1</cp:revision>
  <dcterms:created xsi:type="dcterms:W3CDTF">2020-01-26T01:31:00Z</dcterms:created>
  <dcterms:modified xsi:type="dcterms:W3CDTF">2020-01-26T01:32:00Z</dcterms:modified>
</cp:coreProperties>
</file>