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F7" w:rsidRDefault="00894428">
      <w:r>
        <w:t>Gentry Lane</w:t>
      </w:r>
    </w:p>
    <w:p w:rsidR="00894428" w:rsidRDefault="00894428"/>
    <w:p w:rsidR="00894428" w:rsidRPr="00894428" w:rsidRDefault="00894428" w:rsidP="008944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Gentry Lane is the </w:t>
      </w:r>
      <w:proofErr w:type="gram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CEO &amp;</w:t>
      </w:r>
      <w:proofErr w:type="gram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Founder of ANOVA Intelligence, a venture-backed cyber national security software company that serves American critical infrastructure, defense and intelligence agencies. She is also a Fellow at the Potomac Institute for Policy Studies, and is a visiting fellow at the National Security Institute at George Mason University's Antonin Scalia Law School. ANOVA Intelligence is part of the </w:t>
      </w:r>
      <w:proofErr w:type="gram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DoD's</w:t>
      </w:r>
      <w:proofErr w:type="gram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Trusted Capital Marketplace.</w:t>
      </w:r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br/>
      </w:r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br/>
        <w:t>Ms. Lane is a senior software executive and statistician. She worked with Oak Ridge National Laboratory’s computational security department to develop and commercialize </w:t>
      </w:r>
      <w:proofErr w:type="spell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groundbreaking</w:t>
      </w:r>
      <w:proofErr w:type="spell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discoveries in the fields of computational anomaly detection and memory forensics. Ms. Lane is a frequent speaker on cyber national security, internationally recognized subject matter expert on </w:t>
      </w:r>
      <w:proofErr w:type="spell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cyberconflict</w:t>
      </w:r>
      <w:proofErr w:type="spell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strategy, and she advises members of Congress, NATO and U.S. defense and intelligence leaders. Her writing on </w:t>
      </w:r>
      <w:proofErr w:type="spell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cyberconflict</w:t>
      </w:r>
      <w:proofErr w:type="spell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 deterrence strategy has been featured in peer-reviewed journals, The Wall Street Journal, Security Magazine and the Cipher Brief. A humble scholar of military strategic logic, she believes deterrence in the cyber domain is essential for the preservation of liberal democracies and free market economies everywhere.</w:t>
      </w:r>
    </w:p>
    <w:p w:rsidR="00894428" w:rsidRPr="00894428" w:rsidRDefault="00894428" w:rsidP="008944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br/>
        <w:t xml:space="preserve">A staunch </w:t>
      </w:r>
      <w:proofErr w:type="spell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STEMinist</w:t>
      </w:r>
      <w:proofErr w:type="spell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, Ms. Lane mentors young women interested in technology with national security applications, and is a member of </w:t>
      </w:r>
      <w:proofErr w:type="spell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InfraGard</w:t>
      </w:r>
      <w:proofErr w:type="spell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, Women in Defense, Women in Foreign Policy, is a mentor for Code It Forward, #</w:t>
      </w:r>
      <w:proofErr w:type="spell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NatSecGirlSquad</w:t>
      </w:r>
      <w:proofErr w:type="spell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 xml:space="preserve">, and a board advisor to deep tech </w:t>
      </w:r>
      <w:proofErr w:type="spellStart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startups</w:t>
      </w:r>
      <w:proofErr w:type="spellEnd"/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. </w:t>
      </w:r>
    </w:p>
    <w:p w:rsidR="00894428" w:rsidRPr="00894428" w:rsidRDefault="00894428" w:rsidP="008944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:rsidR="00894428" w:rsidRPr="00894428" w:rsidRDefault="00894428" w:rsidP="008944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894428"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  <w:t>She is bilingual (English &amp; French).</w:t>
      </w:r>
    </w:p>
    <w:p w:rsidR="00894428" w:rsidRDefault="00894428">
      <w:bookmarkStart w:id="0" w:name="_GoBack"/>
      <w:bookmarkEnd w:id="0"/>
    </w:p>
    <w:sectPr w:rsidR="00894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8"/>
    <w:rsid w:val="002D7CBC"/>
    <w:rsid w:val="007715D7"/>
    <w:rsid w:val="008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1C770-6809-4F31-BEB1-EA60AED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Palazzo</dc:creator>
  <cp:keywords/>
  <dc:description/>
  <cp:lastModifiedBy>Franca Palazzo</cp:lastModifiedBy>
  <cp:revision>1</cp:revision>
  <dcterms:created xsi:type="dcterms:W3CDTF">2021-09-10T16:20:00Z</dcterms:created>
  <dcterms:modified xsi:type="dcterms:W3CDTF">2021-09-10T16:20:00Z</dcterms:modified>
</cp:coreProperties>
</file>